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FA6E4E" w:rsidR="005F7717" w:rsidP="00FA6E4E" w:rsidRDefault="00A60D06">
      <w:pPr>
        <w:pStyle w:val="Heading110"/>
        <w:keepNext/>
        <w:keepLines/>
        <w:shd w:val="clear" w:color="auto" w:fill="auto"/>
        <w:spacing w:after="0" w:line="240" w:lineRule="auto"/>
        <w:ind w:right="198"/>
        <w:jc w:val="left"/>
        <w:rPr>
          <w:b w:val="0"/>
          <w:sz w:val="6"/>
        </w:rPr>
      </w:pPr>
      <w:bookmarkStart w:id="0" w:name="bookmark0"/>
      <w:r>
        <w:drawing>
          <wp:anchor distT="0" distB="0" distL="63500" distR="164465" simplePos="0" relativeHeight="251657728" behindDoc="1" locked="0" layoutInCell="1" allowOverlap="1" wp14:editId="58817F5B" wp14:anchorId="307D786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sz w:val="20"/>
        </w:rPr>
        <mc:AlternateContent>
          <mc:Choice Requires="wps">
            <w:drawing>
              <wp:anchor distT="0" distB="0" distL="114300" distR="114300" simplePos="0" relativeHeight="251659776" behindDoc="1" locked="0" layoutInCell="0" allowOverlap="1" wp14:editId="3BEDE8FE" wp14:anchorId="7AFFA1C4">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5F7717" w:rsidRDefault="005F7717">
                            <w:pPr>
                              <w:jc w:val="center"/>
                              <w:rPr>
                                <w:b/>
                                <w:bCs/>
                                <w:sz w:val="48"/>
                                <w:rFonts w:ascii="Arial" w:hAnsi="Arial" w:cs="Arial"/>
                              </w:rPr>
                            </w:pPr>
                            <w:r>
                              <w:rPr>
                                <w:b/>
                                <w:bCs/>
                                <w:sz w:val="48"/>
                                <w:rFonts w:ascii="Arial" w:hAnsi="Arial"/>
                              </w:rPr>
                              <w:t xml:space="preserve">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5F7717" w:rsidRDefault="005F7717">
                      <w:pPr>
                        <w:jc w:val="center"/>
                        <w:rPr>
                          <w:b/>
                          <w:bCs/>
                          <w:sz w:val="48"/>
                          <w:rFonts w:ascii="Arial" w:hAnsi="Arial" w:cs="Arial"/>
                        </w:rPr>
                      </w:pPr>
                      <w:r>
                        <w:rPr>
                          <w:b/>
                          <w:bCs/>
                          <w:sz w:val="48"/>
                          <w:rFonts w:ascii="Arial" w:hAnsi="Arial"/>
                        </w:rPr>
                        <w:t xml:space="preserve">NL</w:t>
                      </w:r>
                    </w:p>
                  </w:txbxContent>
                </v:textbox>
                <w10:wrap anchorx="page" anchory="page"/>
              </v:shape>
            </w:pict>
          </mc:Fallback>
        </mc:AlternateContent>
      </w:r>
    </w:p>
    <w:p w:rsidRPr="00FA6E4E" w:rsidR="007D1F4E" w:rsidP="00FA6E4E" w:rsidRDefault="00C87E7D">
      <w:pPr>
        <w:pStyle w:val="Heading110"/>
        <w:keepNext/>
        <w:keepLines/>
        <w:shd w:val="clear" w:color="auto" w:fill="auto"/>
        <w:ind w:right="200"/>
      </w:pPr>
      <w:r>
        <w:t xml:space="preserve">Klimaatactie-simulatie: Ontwikkelingslanden</w:t>
      </w:r>
      <w:bookmarkEnd w:id="0"/>
    </w:p>
    <w:p w:rsidRPr="00FA6E4E" w:rsidR="007D1F4E" w:rsidP="00FA6E4E" w:rsidRDefault="00C87E7D">
      <w:pPr>
        <w:pStyle w:val="Bodytext30"/>
        <w:shd w:val="clear" w:color="auto" w:fill="auto"/>
        <w:tabs>
          <w:tab w:val="left" w:pos="994"/>
        </w:tabs>
        <w:spacing w:before="0" w:after="120"/>
        <w:ind w:left="400"/>
      </w:pPr>
      <w:r>
        <w:t xml:space="preserve">Aan:</w:t>
      </w:r>
      <w:r>
        <w:tab/>
      </w:r>
      <w:r>
        <w:t xml:space="preserve">de hoofdonderhandelaars van de ontwikkelingslanden</w:t>
      </w:r>
    </w:p>
    <w:p w:rsidRPr="00FA6E4E" w:rsidR="007D1F4E" w:rsidP="00FA6E4E" w:rsidRDefault="00C87E7D">
      <w:pPr>
        <w:pStyle w:val="Bodytext20"/>
        <w:shd w:val="clear" w:color="auto" w:fill="auto"/>
        <w:ind w:left="3828" w:firstLine="0"/>
        <w:jc w:val="both"/>
      </w:pPr>
      <w:r>
        <w:t xml:space="preserve">(meer dan 100 landen: Zuidoost-Azië, de meeste landen van Midden- en Zuid-Amerika, de meeste Afrikaanse landen, de kleine eilandstaten, en een groot gedeelte van het Midden-Oosten)</w:t>
      </w:r>
    </w:p>
    <w:p w:rsidRPr="00FA6E4E" w:rsidR="007D1F4E" w:rsidP="00FA6E4E" w:rsidRDefault="00C87E7D">
      <w:pPr>
        <w:pStyle w:val="Bodytext30"/>
        <w:shd w:val="clear" w:color="auto" w:fill="auto"/>
        <w:tabs>
          <w:tab w:val="left" w:pos="994"/>
        </w:tabs>
        <w:spacing w:before="0" w:after="120"/>
        <w:ind w:left="400"/>
      </w:pPr>
      <w:r>
        <w:t xml:space="preserve">Betreft:</w:t>
      </w:r>
      <w:r>
        <w:t xml:space="preserve"> </w:t>
        <w:tab/>
      </w:r>
      <w:r>
        <w:t xml:space="preserve">voorbereiding van de klimaatactietop</w:t>
      </w:r>
    </w:p>
    <w:p w:rsidR="0063415F" w:rsidP="00FA6E4E" w:rsidRDefault="0063415F">
      <w:pPr>
        <w:pStyle w:val="Bodytext20"/>
        <w:shd w:val="clear" w:color="auto" w:fill="auto"/>
        <w:ind w:firstLine="0"/>
        <w:jc w:val="both"/>
      </w:pPr>
      <w:r>
        <w:t xml:space="preserve">Welkom op de klimaatactietop.</w:t>
      </w:r>
      <w:r>
        <w:t xml:space="preserve"> </w:t>
      </w:r>
      <w:r>
        <w:t xml:space="preserve">De secretaris-generaal van de VN heeft jullie uitgenodigd om samen met de leiders van alle andere belanghebbende partijen oplossingen uit te werken voor de bestrijding van de klimaatverandering.</w:t>
      </w:r>
      <w:r>
        <w:t xml:space="preserve"> </w:t>
      </w:r>
      <w:r>
        <w:t xml:space="preserve">In zijn uitnodiging </w:t>
      </w:r>
      <w:r>
        <w:rPr>
          <w:color w:val="0000FF"/>
          <w:u w:val="single"/>
        </w:rPr>
        <w:t xml:space="preserve">merkte</w:t>
      </w:r>
      <w:r>
        <w:t xml:space="preserve"> de secretaris-generaal het volgende op: “De klimaatnoodtoestand is een race die we aan het verliezen zijn, maar we kunnen deze race ook winnen... Gerenommeerde wetenschappers vertellen ons dat elke temperatuurstijging boven de 1,5°C zal leiden tot grote en onomkeerbare schade aan onze ecosystemen ...</w:t>
      </w:r>
      <w:r>
        <w:t xml:space="preserve"> </w:t>
      </w:r>
      <w:r>
        <w:t xml:space="preserve">Maar de wetenschap vertelt ons ook dat het nog niet te laat is.</w:t>
      </w:r>
      <w:r>
        <w:t xml:space="preserve"> </w:t>
      </w:r>
      <w:r>
        <w:t xml:space="preserve">We kunnen het doen ...</w:t>
      </w:r>
      <w:r>
        <w:t xml:space="preserve"> </w:t>
      </w:r>
      <w:r>
        <w:t xml:space="preserve">Dit vereist echter fundamentele veranderingen in alle aspecten van de samenleving – de manier waarop we voedsel verbouwen, land gebruiken, ons transport aandrijven en onze economieën van energie voorzien ...</w:t>
      </w:r>
      <w:r>
        <w:t xml:space="preserve"> </w:t>
      </w:r>
      <w:r>
        <w:t xml:space="preserve">Door samen te werken, zullen we niemand aan zijn lot overlaten.”</w:t>
      </w:r>
    </w:p>
    <w:p w:rsidRPr="00FA6E4E" w:rsidR="007D1F4E" w:rsidP="00FA6E4E" w:rsidRDefault="0063415F">
      <w:pPr>
        <w:pStyle w:val="Bodytext20"/>
        <w:shd w:val="clear" w:color="auto" w:fill="auto"/>
        <w:ind w:firstLine="0"/>
        <w:jc w:val="both"/>
      </w:pPr>
      <w:r>
        <w:t xml:space="preserve">Doel van de top is met een plan te komen om de opwarming van de aarde te beperken tot minder dan 2°C [3.6°F] boven het pre-industriële niveau en daarbij te streven naar 1.5°C [2.7°F] – de internationale doelstellingen die formeel in de Klimaatovereenkomst van Parijs zijn vastgelegd.</w:t>
      </w:r>
      <w:r>
        <w:t xml:space="preserve"> </w:t>
      </w:r>
      <w:r>
        <w:t xml:space="preserve">Het </w:t>
      </w:r>
      <w:r>
        <w:rPr>
          <w:color w:val="0000FF"/>
          <w:u w:val="single"/>
        </w:rPr>
        <w:t xml:space="preserve">wetenschappelijk bewijs</w:t>
      </w:r>
      <w:r>
        <w:t xml:space="preserve"> laat hierover geen twijfel bestaan: een opwarming boven deze grens zal rampzalige en onomkeerbare gevolgen hebben die een bedreiging vormen voor de gezondheid, de welvaart en het leven van mensen in alle landen.</w:t>
      </w:r>
    </w:p>
    <w:p w:rsidRPr="00FA6E4E" w:rsidR="007D1F4E" w:rsidP="00FA6E4E" w:rsidRDefault="00C87E7D">
      <w:pPr>
        <w:pStyle w:val="Bodytext20"/>
        <w:shd w:val="clear" w:color="auto" w:fill="auto"/>
        <w:ind w:firstLine="0"/>
        <w:jc w:val="both"/>
      </w:pPr>
      <w:r>
        <w:t xml:space="preserve">Jullie vertegenwoordigen de minst ontwikkelde landen ter wereld.</w:t>
      </w:r>
      <w:r>
        <w:t xml:space="preserve"> </w:t>
      </w:r>
      <w:r>
        <w:t xml:space="preserve">Samen tellen jullie landen ongeveer 2,9 miljard inwoners, zo'n 38 % van de 7,7 miljard mensen op aarde. Dat aantal neemt snel toe.</w:t>
      </w:r>
      <w:r>
        <w:t xml:space="preserve"> </w:t>
      </w:r>
      <w:r>
        <w:t xml:space="preserve">Bij elkaar opgeteld nemen jullie landen echter slechts ca. 16 % van de wereldwijde economische output voor hun rekening, met een lager bbp (bruto binnenlands product) per hoofd van de bevolking en een veel grotere armoede dan de ontwikkelde landen.</w:t>
      </w:r>
    </w:p>
    <w:p w:rsidRPr="00FA6E4E" w:rsidR="007D1F4E" w:rsidP="00FA6E4E" w:rsidRDefault="00C87E7D">
      <w:pPr>
        <w:pStyle w:val="Bodytext20"/>
        <w:shd w:val="clear" w:color="auto" w:fill="auto"/>
        <w:spacing w:line="244" w:lineRule="exact"/>
        <w:ind w:left="400"/>
        <w:jc w:val="both"/>
      </w:pPr>
      <w:r>
        <w:t xml:space="preserve">De beleidsprioriteiten van jullie groep worden hieronder opgesomd.</w:t>
      </w:r>
      <w:r>
        <w:t xml:space="preserve"> </w:t>
      </w:r>
      <w:r>
        <w:t xml:space="preserve">Jullie kunnen echter elke andere beschikbare beleidsmaatregel voorstellen of blokkeren.</w:t>
      </w:r>
    </w:p>
    <w:p w:rsidRPr="00FA6E4E" w:rsidR="007D1F4E" w:rsidP="00FA6E4E" w:rsidRDefault="00C87E7D">
      <w:pPr>
        <w:pStyle w:val="Bodytext30"/>
        <w:numPr>
          <w:ilvl w:val="0"/>
          <w:numId w:val="1"/>
        </w:numPr>
        <w:shd w:val="clear" w:color="auto" w:fill="auto"/>
        <w:tabs>
          <w:tab w:val="left" w:pos="362"/>
        </w:tabs>
        <w:spacing w:before="0" w:after="120"/>
        <w:ind w:left="400"/>
      </w:pPr>
      <w:r>
        <w:t xml:space="preserve">Subsidieer hernieuwbare energie (zonne-energie, windenergie, geothermische energie, waterkracht en opslag).</w:t>
      </w:r>
    </w:p>
    <w:p w:rsidRPr="00FA6E4E" w:rsidR="007D1F4E" w:rsidP="00FA6E4E" w:rsidRDefault="00C87E7D">
      <w:pPr>
        <w:pStyle w:val="Bodytext20"/>
        <w:shd w:val="clear" w:color="auto" w:fill="auto"/>
        <w:ind w:left="400" w:firstLine="0"/>
        <w:jc w:val="both"/>
      </w:pPr>
      <w:r>
        <w:rPr>
          <w:rStyle w:val="Bodytext23"/>
        </w:rPr>
        <w:t xml:space="preserve">De sector hernieuwbare energie groeit snel, maar levert nog steeds minder dan 5 % van de wereldwijde energievoorziening.</w:t>
      </w:r>
      <w:r>
        <w:rPr>
          <w:rStyle w:val="Bodytext23"/>
        </w:rPr>
        <w:t xml:space="preserve"> </w:t>
      </w:r>
      <w:r>
        <w:rPr>
          <w:rStyle w:val="Bodytext23"/>
        </w:rPr>
        <w:t xml:space="preserve">Subsidies kunnen deze sector helpen groeien, waardoor er banen bij zullen komen in jullie landen (als jullie tenminste de technologische verbeteringen op het gebied van wind- en zonne-energie en batterijen in de ontwikkelde landen kunnen overtreffen).</w:t>
      </w:r>
      <w:r>
        <w:rPr>
          <w:rStyle w:val="Bodytext23"/>
        </w:rPr>
        <w:t xml:space="preserve"> </w:t>
      </w:r>
      <w:r>
        <w:rPr>
          <w:rStyle w:val="Bodytext23"/>
        </w:rPr>
        <w:t xml:space="preserve">Opslag (bv. batterijen, thermische opslag, pompaccumulatie) en “dynamic load management” (dynamische laadstroomverdeling) voor elektrische energie maken het mogelijk om variabele hernieuwbare energiebronnen zoals wind- en zonne-energie in het energiesysteem te integreren en er tegelijkertijd voor te zorgen dat 24 uur per dag en 7 dagen per week elektrische energie wordt geleverd.</w:t>
      </w:r>
      <w:r>
        <w:rPr>
          <w:rStyle w:val="Bodytext23"/>
        </w:rPr>
        <w:t xml:space="preserve"> </w:t>
      </w:r>
      <w:r>
        <w:rPr>
          <w:rStyle w:val="Bodytext23"/>
        </w:rPr>
        <w:t xml:space="preserve">Subsidies voor hernieuwbare energie, betaald door de ontwikkelde en snel opkomende landen zoals China, zouden deze krachtbronnen veel goedkoper maken en de economische ontwikkeling van jullie landen versnellen.</w:t>
      </w:r>
    </w:p>
    <w:p w:rsidRPr="00FA6E4E" w:rsidR="007D1F4E" w:rsidP="00FA6E4E" w:rsidRDefault="00A067A5">
      <w:pPr>
        <w:pStyle w:val="Bodytext30"/>
        <w:numPr>
          <w:ilvl w:val="0"/>
          <w:numId w:val="1"/>
        </w:numPr>
        <w:shd w:val="clear" w:color="auto" w:fill="auto"/>
        <w:tabs>
          <w:tab w:val="left" w:pos="362"/>
        </w:tabs>
        <w:spacing w:before="0" w:after="120"/>
        <w:ind w:left="400"/>
        <w:rPr>
          <w:b w:val="0"/>
        </w:rPr>
      </w:pPr>
      <w:r>
        <w:t xml:space="preserve">Beperk de uitstoot van methaan, distikstofoxide en andere broeikasgassen.</w:t>
      </w:r>
      <w:r>
        <w:rPr>
          <w:b w:val="0"/>
        </w:rPr>
        <w:t xml:space="preserve"> </w:t>
      </w:r>
      <w:r>
        <w:rPr>
          <w:b w:val="0"/>
        </w:rPr>
        <w:t xml:space="preserve">CO</w:t>
      </w:r>
      <w:r>
        <w:rPr>
          <w:b w:val="0"/>
          <w:vertAlign w:val="subscript"/>
        </w:rPr>
        <w:t xml:space="preserve">2</w:t>
      </w:r>
      <w:r>
        <w:rPr>
          <w:b w:val="0"/>
        </w:rPr>
        <w:t xml:space="preserve"> is het broeikasgas bij uitstek, maar circa een kwart van de opwarming van de aarde is te wijten aan andere gassen,</w:t>
      </w:r>
      <w:r>
        <w:rPr>
          <w:b w:val="0"/>
        </w:rPr>
        <w:t xml:space="preserve"> </w:t>
      </w:r>
      <w:r>
        <w:rPr>
          <w:b w:val="0"/>
        </w:rPr>
        <w:t xml:space="preserve">zoals methaan (CH</w:t>
      </w:r>
      <w:r>
        <w:rPr>
          <w:b w:val="0"/>
          <w:vertAlign w:val="subscript"/>
        </w:rPr>
        <w:t xml:space="preserve">4</w:t>
      </w:r>
      <w:r>
        <w:rPr>
          <w:b w:val="0"/>
        </w:rPr>
        <w:t xml:space="preserve">), distikstofoxide (N</w:t>
      </w:r>
      <w:r>
        <w:rPr>
          <w:b w:val="0"/>
          <w:vertAlign w:val="subscript"/>
        </w:rPr>
        <w:t xml:space="preserve">2</w:t>
      </w:r>
      <w:r>
        <w:rPr>
          <w:b w:val="0"/>
        </w:rPr>
        <w:t xml:space="preserve">O) en een breed scala aan chloorkoolwaterstoffen en andere fluorverbindingen (zgn. F-gassen).</w:t>
      </w:r>
      <w:r>
        <w:rPr>
          <w:b w:val="0"/>
        </w:rPr>
        <w:t xml:space="preserve"> </w:t>
      </w:r>
      <w:r>
        <w:rPr>
          <w:b w:val="0"/>
        </w:rPr>
        <w:t xml:space="preserve">Molecuul voor molecuul zullen veel andere gassen de komende eeuw tientallen, honderden of zelfs duizenden keren meer aan de opwarming van de aarde bijdragen dan CO</w:t>
      </w:r>
      <w:r>
        <w:rPr>
          <w:b w:val="0"/>
          <w:vertAlign w:val="subscript"/>
        </w:rPr>
        <w:t xml:space="preserve">2</w:t>
      </w:r>
      <w:r>
        <w:rPr>
          <w:b w:val="0"/>
        </w:rPr>
        <w:t xml:space="preserve">.</w:t>
      </w:r>
      <w:r>
        <w:rPr>
          <w:b w:val="0"/>
        </w:rPr>
        <w:t xml:space="preserve"> </w:t>
      </w:r>
      <w:r>
        <w:rPr>
          <w:b w:val="0"/>
        </w:rPr>
        <w:t xml:space="preserve">De concentraties van deze gassen zijn laag, maar nemen wel snel toe.</w:t>
      </w:r>
      <w:r>
        <w:rPr>
          <w:b w:val="0"/>
        </w:rPr>
        <w:t xml:space="preserve"> </w:t>
      </w:r>
      <w:r>
        <w:rPr>
          <w:b w:val="0"/>
        </w:rPr>
        <w:t xml:space="preserve">Veel van deze emissies zijn in de ontwikkelde landen en de snel opkomende economieën aan het stijgen.</w:t>
      </w:r>
    </w:p>
    <w:p w:rsidRPr="00FA6E4E" w:rsidR="007D1F4E" w:rsidP="00FA6E4E" w:rsidRDefault="00A067A5">
      <w:pPr>
        <w:pStyle w:val="Bodytext30"/>
        <w:numPr>
          <w:ilvl w:val="0"/>
          <w:numId w:val="1"/>
        </w:numPr>
        <w:shd w:val="clear" w:color="auto" w:fill="auto"/>
        <w:tabs>
          <w:tab w:val="left" w:pos="362"/>
        </w:tabs>
        <w:spacing w:before="0" w:after="120"/>
        <w:ind w:left="400"/>
      </w:pPr>
      <w:r>
        <w:t xml:space="preserve">De ontbossing tegengaan.</w:t>
      </w:r>
      <w:r>
        <w:rPr>
          <w:b w:val="0"/>
        </w:rPr>
        <w:t xml:space="preserve"> </w:t>
      </w:r>
      <w:r>
        <w:rPr>
          <w:b w:val="0"/>
        </w:rPr>
        <w:t xml:space="preserve">Ontbossing is momenteel verantwoordelijk voor ongeveer 15 % van de uitstoot van de wereldwijde uitstoot van broeikasgassen</w:t>
      </w:r>
      <w:r>
        <w:rPr>
          <w:b w:val="0"/>
        </w:rPr>
        <w:t xml:space="preserve"> </w:t>
      </w:r>
      <w:r>
        <w:rPr>
          <w:b w:val="0"/>
        </w:rPr>
        <w:t xml:space="preserve">en gaat vooral ten koste van de tropische bossen in jullie landen, zoals het Amazonegebied, Zuid- en Zuidoost-Azië en Afrika.</w:t>
      </w:r>
      <w:r>
        <w:rPr>
          <w:b w:val="0"/>
        </w:rPr>
        <w:t xml:space="preserve"> </w:t>
      </w:r>
      <w:r>
        <w:rPr>
          <w:b w:val="0"/>
        </w:rPr>
        <w:t xml:space="preserve">Door bossen te beschermen kan niet alleen de uitstoot worden beperkt, maar kan ook de biodiversiteit in stand worden gehouden en kunnen watervoorraden worden beschermd.</w:t>
      </w:r>
      <w:r>
        <w:rPr>
          <w:b w:val="0"/>
        </w:rPr>
        <w:t xml:space="preserve"> </w:t>
      </w:r>
      <w:r>
        <w:rPr>
          <w:b w:val="0"/>
        </w:rPr>
        <w:t xml:space="preserve">Als ontbossing aan banden wordt gelegd, kan er echter ook minder land worden gebruikt voor houtkap, voedselproductie, bio-energie en andere belangrijke toepassingen.</w:t>
      </w:r>
    </w:p>
    <w:p w:rsidRPr="00FA6E4E" w:rsidR="007D1F4E" w:rsidP="00FA6E4E" w:rsidRDefault="00C87E7D">
      <w:pPr>
        <w:pStyle w:val="Bodytext20"/>
        <w:numPr>
          <w:ilvl w:val="0"/>
          <w:numId w:val="1"/>
        </w:numPr>
        <w:shd w:val="clear" w:color="auto" w:fill="auto"/>
        <w:tabs>
          <w:tab w:val="left" w:pos="362"/>
        </w:tabs>
        <w:ind w:left="400"/>
        <w:jc w:val="both"/>
      </w:pPr>
      <w:r>
        <w:rPr>
          <w:rStyle w:val="Bodytext2Bold"/>
        </w:rPr>
        <w:t xml:space="preserve">Denk aan bebossing.</w:t>
      </w:r>
      <w:r>
        <w:rPr>
          <w:rStyle w:val="Bodytext2Bold"/>
        </w:rPr>
        <w:t xml:space="preserve"> </w:t>
      </w:r>
      <w:r>
        <w:t xml:space="preserve">Bebossing houdt in dat er bos wordt aangeplant op land waar nu geen bomen groeien. Het gaat daarbij soms om herbebossing of om land dat is aangetast.</w:t>
      </w:r>
      <w:r>
        <w:t xml:space="preserve"> </w:t>
      </w:r>
      <w:r>
        <w:t xml:space="preserve">Indien bebossing op grote schaal wordt toegepast, kunnen landbouw- of veeteeltgronden in het gedrang komen, met hogere voedselprijzen als gevolg.</w:t>
      </w:r>
      <w:r>
        <w:t xml:space="preserve"> </w:t>
      </w:r>
      <w:r>
        <w:t xml:space="preserve">Bedenk hoeveel land gemoeid zou zijn met de bebossingsmaatregelen die jullie en andere groepen voorstellen.</w:t>
      </w:r>
    </w:p>
    <w:p w:rsidRPr="00FA6E4E" w:rsidR="007D1F4E" w:rsidP="00FA6E4E" w:rsidRDefault="00C87E7D">
      <w:pPr>
        <w:pStyle w:val="Bodytext20"/>
        <w:numPr>
          <w:ilvl w:val="0"/>
          <w:numId w:val="1"/>
        </w:numPr>
        <w:shd w:val="clear" w:color="auto" w:fill="auto"/>
        <w:tabs>
          <w:tab w:val="left" w:pos="362"/>
        </w:tabs>
        <w:ind w:left="400"/>
        <w:jc w:val="both"/>
      </w:pPr>
      <w:r>
        <w:rPr>
          <w:rStyle w:val="Bodytext2Bold"/>
        </w:rPr>
        <w:t xml:space="preserve">Overweeg steenkool te belasten.</w:t>
      </w:r>
      <w:r>
        <w:rPr>
          <w:rStyle w:val="Bodytext2Bold"/>
        </w:rPr>
        <w:t xml:space="preserve"> </w:t>
      </w:r>
      <w:r>
        <w:t xml:space="preserve">In veel ontwikkelingslanden komen er nieuwe steenkoolmijnen en energiecentrales bij, ondanks het feit dat steenkool de meest koolstofintensieve brandstof is en ook sterk bijdraagt aan de luchtvervuiling waar miljoenen mensen in jullie landen momenteel onder lijden.</w:t>
      </w:r>
      <w:r>
        <w:t xml:space="preserve"> </w:t>
      </w:r>
      <w:r>
        <w:t xml:space="preserve">Het belasten, reguleren of zelfs uitfaseren van steenkool zou de emissies snel kunnen terugdringen, gevaarlijke luchtvervuiling kunnen verminderen en de volksgezondheid kunnen verbeteren.</w:t>
      </w:r>
    </w:p>
    <w:p w:rsidRPr="00FA6E4E" w:rsidR="007D1F4E" w:rsidP="00FA6E4E" w:rsidRDefault="00E65821">
      <w:pPr>
        <w:pStyle w:val="Bodytext20"/>
        <w:numPr>
          <w:ilvl w:val="0"/>
          <w:numId w:val="1"/>
        </w:numPr>
        <w:shd w:val="clear" w:color="auto" w:fill="auto"/>
        <w:tabs>
          <w:tab w:val="left" w:pos="362"/>
        </w:tabs>
        <w:ind w:left="400"/>
        <w:jc w:val="both"/>
      </w:pPr>
      <w:r>
        <w:rPr>
          <w:b/>
        </w:rPr>
        <w:t xml:space="preserve">Overweeg een prijs voor CO</w:t>
      </w:r>
      <w:r>
        <w:rPr>
          <w:b/>
          <w:vertAlign w:val="subscript"/>
        </w:rPr>
        <w:t xml:space="preserve">2</w:t>
      </w:r>
      <w:r>
        <w:rPr>
          <w:b/>
        </w:rPr>
        <w:t xml:space="preserve">-emissies in te voeren.</w:t>
      </w:r>
      <w:r>
        <w:t xml:space="preserve"> </w:t>
      </w:r>
      <w:r>
        <w:t xml:space="preserve">Fossiele brandstoffen domineren nog steeds het wereldenergiestelsel en de CO</w:t>
      </w:r>
      <w:r>
        <w:rPr>
          <w:vertAlign w:val="subscript"/>
        </w:rPr>
        <w:t xml:space="preserve">2</w:t>
      </w:r>
      <w:r>
        <w:t xml:space="preserve"> die zij uitstoten, draagt veruit het meest bij aan de klimaatverandering.</w:t>
      </w:r>
      <w:r>
        <w:t xml:space="preserve"> </w:t>
      </w:r>
      <w:r>
        <w:t xml:space="preserve">De door fossiele brandstoffen veroorzaakte milieu- en sociale schade (de “negatieve externe effecten”) worden niet doorberekend in de huidige marktprijzen.</w:t>
      </w:r>
      <w:r>
        <w:t xml:space="preserve"> </w:t>
      </w:r>
      <w:r>
        <w:t xml:space="preserve">Erger nog, wereldwijd verstrekken overheden – ook in veel ontwikkelingslanden – jaarlijks 775 tot 1000 miljard dollar aan subsidies aan de fossielebrandstofindustrie.</w:t>
      </w:r>
      <w:r>
        <w:t xml:space="preserve"> </w:t>
      </w:r>
      <w:r>
        <w:t xml:space="preserve">Economen zijn het erover eens dat een koolstofprijs de beste manier is om de uitstoot van broeikasgassen wereldwijd te verminderen.</w:t>
      </w:r>
      <w:r>
        <w:t xml:space="preserve"> </w:t>
      </w:r>
      <w:r>
        <w:t xml:space="preserve">Overweeg om de wereldwijde invoering van een koolstofprijs te ondersteunen. Dit zou misschien geleidelijk kunnen gebeuren om de nodige aanpassingen door te kunnen voeren.</w:t>
      </w:r>
    </w:p>
    <w:p w:rsidRPr="00FA6E4E" w:rsidR="007D1F4E" w:rsidP="00FA6E4E" w:rsidRDefault="00C87E7D">
      <w:pPr>
        <w:pStyle w:val="Bodytext20"/>
        <w:shd w:val="clear" w:color="auto" w:fill="auto"/>
        <w:ind w:left="400" w:firstLine="0"/>
        <w:jc w:val="both"/>
      </w:pPr>
      <w:r>
        <w:t xml:space="preserve">De inkomsten kunnen ten goede komen aan de bevolking of worden gebruikt om de kosten van andere beleidsmaatregelen te helpen dekken.</w:t>
      </w:r>
      <w:r>
        <w:t xml:space="preserve"> </w:t>
      </w:r>
      <w:r>
        <w:t xml:space="preserve">In enkele landen zijn al wel koolstofprijzen ingevoerd, maar die liggen ruim onder het minimumbedrag van 30 tot 50 dollar per ton CO</w:t>
      </w:r>
      <w:r>
        <w:rPr>
          <w:vertAlign w:val="subscript"/>
        </w:rPr>
        <w:t xml:space="preserve">2</w:t>
      </w:r>
      <w:r>
        <w:t xml:space="preserve"> dat veel economen aanbevelen.</w:t>
      </w:r>
      <w:r>
        <w:t xml:space="preserve"> </w:t>
      </w:r>
      <w:r>
        <w:t xml:space="preserve">Jullie kunnen het je echter niet veroorloven om al te hard van stapel te lopen: de middenklasse in jullie landen streeft ernaar om de producten en diensten die voor mensen in ontwikkelde landen vanzelfsprekend zijn (zoals auto's, airco’s en vliegreizen) ook te kunnen kopen, terwijl de armen in jullie landen hun menselijke basisbehoeften zoals een betrouwbare stroomvoorziening, schoon water, voedsel, gezondheidszorg en fatsoenlijke huisvesting willen vervullen, en stijgende energieprijzen onmiddellijk zullen voelen.</w:t>
      </w:r>
    </w:p>
    <w:p w:rsidR="0033065F" w:rsidP="00FA6E4E" w:rsidRDefault="0033065F">
      <w:pPr>
        <w:pStyle w:val="Bodytext50"/>
        <w:shd w:val="clear" w:color="auto" w:fill="auto"/>
        <w:spacing w:before="0"/>
        <w:rPr>
          <w:lang w:val="en-GB"/>
        </w:rPr>
      </w:pPr>
    </w:p>
    <w:p w:rsidRPr="00FA6E4E" w:rsidR="007D1F4E" w:rsidP="00FA6E4E" w:rsidRDefault="00C87E7D">
      <w:pPr>
        <w:pStyle w:val="Bodytext50"/>
        <w:shd w:val="clear" w:color="auto" w:fill="auto"/>
        <w:spacing w:before="0"/>
      </w:pPr>
      <w:r>
        <w:t xml:space="preserve">Aanvullende overwegingen</w:t>
      </w:r>
    </w:p>
    <w:p w:rsidRPr="00FA6E4E" w:rsidR="007D1F4E" w:rsidP="00FA6E4E" w:rsidRDefault="00C87E7D">
      <w:pPr>
        <w:pStyle w:val="Bodytext20"/>
        <w:shd w:val="clear" w:color="auto" w:fill="auto"/>
        <w:ind w:firstLine="0"/>
        <w:jc w:val="both"/>
      </w:pPr>
      <w:r>
        <w:t xml:space="preserve">Veel inwoners van jullie landen hebben geen toegang tot elektriciteit of betrouwbare en betaalbare energie.</w:t>
      </w:r>
      <w:r>
        <w:t xml:space="preserve"> </w:t>
      </w:r>
      <w:r>
        <w:t xml:space="preserve">Jullie landen veroorzaken momenteel slechts ca. 24 % van de uitstoot van broeikasgassen ter wereld, en jullie emissies per hoofd van de bevolking zijn veel lager dan in de ontwikkelde landen of zelfs in China.</w:t>
      </w:r>
      <w:r>
        <w:t xml:space="preserve"> </w:t>
      </w:r>
      <w:r>
        <w:t xml:space="preserve">Het gebruik van fossiele brandstoffen neemt echter snel toe naarmate jullie economieën zich ontwikkelen.</w:t>
      </w:r>
      <w:r>
        <w:t xml:space="preserve"> </w:t>
      </w:r>
      <w:r>
        <w:t xml:space="preserve">Het merendeel van de cumulatieve broeikasgasemissies die de klimaatcrisis hebben veroorzaakt, is toe te schrijven aan de ontwikkelde landen, maar het zijn jullie inwoners die het zwaarst te lijden hebben onder de klimaatverandering en het minst in staat zijn om zich eraan aan te passen.</w:t>
      </w:r>
      <w:r>
        <w:t xml:space="preserve"> </w:t>
      </w:r>
      <w:r>
        <w:t xml:space="preserve">Jullie vinden dat de ontwikkelde landen de morele verantwoordelijkheid hebben om hun emissies te verlagen en dat beleidsmaatregelen om de klimaatverandering tegen te gaan onaanvaardbaar zijn indien deze een belemmering vormen voor jullie economische ontwikkeling en jullie vermogen om jullie burgers voedsel, banen, huisvesting, onderwijs, gezondheidszorg en andere basisbehoeften te bieden die vanzelfsprekend zijn voor mensen in de ontwikkelde landen.</w:t>
      </w:r>
    </w:p>
    <w:p w:rsidRPr="00FA6E4E" w:rsidR="007D1F4E" w:rsidP="00FA6E4E" w:rsidRDefault="00C87E7D">
      <w:pPr>
        <w:pStyle w:val="Bodytext20"/>
        <w:shd w:val="clear" w:color="auto" w:fill="auto"/>
        <w:ind w:firstLine="0"/>
        <w:jc w:val="both"/>
      </w:pPr>
      <w:r>
        <w:t xml:space="preserve">Tegelijkertijd houdt de klimaatverandering ernstige bedreigingen in voor welvaart, gezondheid en mensenlevens.</w:t>
      </w:r>
      <w:r>
        <w:t xml:space="preserve"> </w:t>
      </w:r>
      <w:r>
        <w:t xml:space="preserve">De luchtvervuiling als gevolg van fossiele brandstoffen kost elk jaar miljoenen mensen voortijdig het leven in jullie landen.</w:t>
      </w:r>
      <w:r>
        <w:t xml:space="preserve"> </w:t>
      </w:r>
      <w:r>
        <w:t xml:space="preserve">De stijging van de zeespiegel, extreme weersomstandigheden, droogte, slechtere oogsten en andere schadelijke gevolgen van de klimaatverandering werken conflicten en migratie steeds meer in de hand en ondermijnen niet alleen de legitimiteit van jullie regeringen maar zelfs het voortbestaan van jullie kleine eilandstaten.</w:t>
      </w:r>
      <w:r>
        <w:t xml:space="preserve"> </w:t>
      </w:r>
      <w:r>
        <w:t xml:space="preserve">Jullie landen hebben de kans om fossiele brandstoffen links te laten liggen en jullie energievoorziening meteen te baseren op schone, efficiënte hernieuwbare bronnen, net zoals velen van jullie de vaste telefonie hebben overgeslagen en meteen voor mobiele telefonie hebben gekozen.</w:t>
      </w:r>
      <w:r>
        <w:t xml:space="preserve"> </w:t>
      </w:r>
      <w:r>
        <w:t xml:space="preserve">Energie-efficiëntie en hernieuwbare energie zoals wind- en zonne-energie zijn vaak rendabel, leveren banen en economische kansen op en verbeteren de volksgezondheid.</w:t>
      </w:r>
    </w:p>
    <w:p w:rsidRPr="00FA6E4E" w:rsidR="00F367C3" w:rsidP="00FA6E4E" w:rsidRDefault="00F367C3">
      <w:pPr>
        <w:spacing w:after="120"/>
        <w:jc w:val="center"/>
      </w:pPr>
      <w:r>
        <w:t xml:space="preserve">____________</w:t>
      </w:r>
    </w:p>
    <w:p w:rsidRPr="00F367C3" w:rsidR="00F367C3" w:rsidRDefault="00F367C3">
      <w:pPr>
        <w:pStyle w:val="Bodytext20"/>
        <w:shd w:val="clear" w:color="auto" w:fill="auto"/>
        <w:ind w:firstLine="0"/>
        <w:jc w:val="both"/>
        <w:rPr>
          <w:lang w:val="en-GB"/>
        </w:rPr>
      </w:pPr>
    </w:p>
    <w:sectPr w:rsidRPr="00F367C3" w:rsidR="00F367C3" w:rsidSect="00FA6E4E">
      <w:footerReference w:type="default" r:id="rId9"/>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7C3" w:rsidRPr="00FA6E4E" w:rsidRDefault="00F367C3">
    <w:pPr>
      <w:pStyle w:val="Footer"/>
      <w:rPr>
        <w:i/>
        <w:sz w:val="20"/>
        <w:szCs w:val="20"/>
      </w:rPr>
    </w:pPr>
    <w:r>
      <w:rPr>
        <w:i/>
        <w:sz w:val="20"/>
        <w:szCs w:val="20"/>
      </w:rPr>
      <w:t xml:space="preserve">Ontwikkeld door Climate Interactive, MIT Sloan School of Management Sustainability Initiative, ESB Business School, en UMass Lowell Climate Change Initiative.</w:t>
    </w:r>
    <w:r>
      <w:rPr>
        <w:i/>
        <w:sz w:val="20"/>
        <w:szCs w:val="20"/>
      </w:rPr>
      <w:t xml:space="preserve"> </w:t>
    </w:r>
    <w:r>
      <w:rPr>
        <w:i/>
        <w:sz w:val="20"/>
        <w:szCs w:val="20"/>
      </w:rPr>
      <w:t xml:space="preserve">Voor het laatst bijgewerkt in september 2019.</w:t>
    </w:r>
    <w:r>
      <w:rPr>
        <w:i/>
        <w:sz w:val="20"/>
        <w:szCs w:val="20"/>
      </w:rPr>
      <w:t xml:space="preserve"> </w:t>
    </w:r>
    <w:hyperlink r:id="rId1" w:history="1">
      <w:r>
        <w:rPr>
          <w:i/>
          <w:sz w:val="20"/>
          <w:szCs w:val="20"/>
        </w:rPr>
        <w:t xml:space="preserve">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le Koppel">
    <w15:presenceInfo w15:providerId="None" w15:userId="Merle Koppel"/>
  </w15:person>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33065F"/>
    <w:rsid w:val="00345F9F"/>
    <w:rsid w:val="00363BF1"/>
    <w:rsid w:val="003A2E5D"/>
    <w:rsid w:val="003F232F"/>
    <w:rsid w:val="00486689"/>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nl-N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nl-N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nl-NL"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nl-NL"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nl-N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nl-N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&#65279;<?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CTJJHAUHWN5E-644613129-2449</_dlc_DocId>
    <_dlc_DocIdUrl xmlns="bfc960a6-20da-4c94-8684-71380fca093b">
      <Url>http://dm2016/eesc/2019/_layouts/15/DocIdRedir.aspx?ID=CTJJHAUHWN5E-644613129-2449</Url>
      <Description>CTJJHAUHWN5E-644613129-2449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152</Value>
      <Value>64</Value>
      <Value>63</Value>
      <Value>62</Value>
      <Value>246</Value>
      <Value>21</Value>
      <Value>55</Value>
      <Value>17</Value>
      <Value>16</Value>
      <Value>52</Value>
      <Value>162</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51EC0D-223D-427A-BF4F-2C5899D33B8F}"/>
</file>

<file path=customXml/itemProps2.xml><?xml version="1.0" encoding="utf-8"?>
<ds:datastoreItem xmlns:ds="http://schemas.openxmlformats.org/officeDocument/2006/customXml" ds:itemID="{DE01433B-8DC1-4F1E-A661-7813C202CDDB}"/>
</file>

<file path=customXml/itemProps3.xml><?xml version="1.0" encoding="utf-8"?>
<ds:datastoreItem xmlns:ds="http://schemas.openxmlformats.org/officeDocument/2006/customXml" ds:itemID="{783DDB1C-8DF1-4B91-AD3F-F6005F5E04D6}"/>
</file>

<file path=customXml/itemProps4.xml><?xml version="1.0" encoding="utf-8"?>
<ds:datastoreItem xmlns:ds="http://schemas.openxmlformats.org/officeDocument/2006/customXml" ds:itemID="{30858B83-721D-432F-99C7-7F90562AA9F2}"/>
</file>

<file path=docProps/app.xml><?xml version="1.0" encoding="utf-8"?>
<Properties xmlns="http://schemas.openxmlformats.org/officeDocument/2006/extended-properties" xmlns:vt="http://schemas.openxmlformats.org/officeDocument/2006/docPropsVTypes">
  <Template>Styles</Template>
  <TotalTime>30</TotalTime>
  <Pages>2</Pages>
  <Words>1140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werkdocument - groep 6B - Ontwikkelingslanden (II)</dc:title>
  <dc:subject>Informatiedocument</dc:subject>
  <cp:keywords>EESC-2019-05163-06-00-INFO-TRA-EN</cp:keywords>
  <dc:description>Rapporteur:  - Original language: EN - Date of document: 09/12/2019 - Date of meeting:  - External documents:  - Administrator: MME LAHOUSSE Chloé</dc:description>
  <cp:lastModifiedBy>TDriveSVCUserProd</cp:lastModifiedBy>
  <cp:revision>23</cp:revision>
  <dcterms:created xsi:type="dcterms:W3CDTF">2019-11-15T11:00:00Z</dcterms:created>
  <dcterms:modified xsi:type="dcterms:W3CDTF">2019-11-15T11:37:00Z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a88d0b3c-6eb4-402c-a3a2-54b40a84c18d</vt:lpwstr>
  </property>
  <property fmtid="{D5CDD505-2E9C-101B-9397-08002B2CF9AE}" pid="9" name="AvailableTranslations">
    <vt:lpwstr>52;#DA|5d49c027-8956-412b-aa16-e85a0f96ad0e;#162;#TR|6e4ededd-04c4-4fa0-94e0-1028050302d5;#21;#IT|0774613c-01ed-4e5d-a25d-11d2388de825;#63;#MT|7df99101-6854-4a26-b53a-b88c0da02c26;#45;#NL|55c6556c-b4f4-441d-9acf-c498d4f838bd;#64;#PT|50ccc04a-eadd-42ae-a0cb-acaf45f812ba;#16;#PL|1e03da61-4678-4e07-b136-b5024ca9197b;#246;#ME|925b3da5-5ac0-4b3c-928c-6ef66a5c9b3c;#154;#SQ|5ac17240-8d11-45ec-9893-659b209d7a00;#55;#BG|1a1b3951-7821-4e6a-85f5-5673fc08bd2c;#62;#FI|87606a43-d45f-42d6-b8c9-e1a3457db5b7;#153;#SR|7f3a1d13-b985-4bfd-981e-afe31377edff;#17;#ES|e7a6b05b-ae16-40c8-add9-68b64b03aeba;#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TR|6e4ededd-04c4-4fa0-94e0-1028050302d5;MT|7df99101-6854-4a26-b53a-b88c0da02c26;ME|925b3da5-5ac0-4b3c-928c-6ef66a5c9b3c;SQ|5ac17240-8d11-45ec-9893-659b209d7a00;SR|7f3a1d13-b985-4bfd-981e-afe31377edff;ES|e7a6b05b-ae16-40c8-add9-68b64b03aeba;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63;#MT|7df99101-6854-4a26-b53a-b88c0da02c26;#246;#ME|925b3da5-5ac0-4b3c-928c-6ef66a5c9b3c;#152;#MK|34ce48bb-063e-4413-a932-50853dc71c5c;#17;#ES|e7a6b05b-ae16-40c8-add9-68b64b03aeba;#162;#TR|6e4ededd-04c4-4fa0-94e0-1028050302d5;#11;#INFO|d9136e7c-93a9-4c42-9d28-92b61e85f80c;#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45;#NL|55c6556c-b4f4-441d-9acf-c498d4f838bd</vt:lpwstr>
  </property>
  <property fmtid="{D5CDD505-2E9C-101B-9397-08002B2CF9AE}" pid="38" name="_docset_NoMedatataSyncRequired">
    <vt:lpwstr>False</vt:lpwstr>
  </property>
</Properties>
</file>